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2AC77" w14:textId="3B565FDF" w:rsidR="003942EE" w:rsidRDefault="003942EE" w:rsidP="003942EE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  <w:r>
        <w:rPr>
          <w:rFonts w:ascii="Arial" w:eastAsia="Times New Roman" w:hAnsi="Arial" w:cs="Arial"/>
          <w:b/>
          <w:bCs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 wp14:anchorId="679F3870" wp14:editId="6A068802">
            <wp:simplePos x="0" y="0"/>
            <wp:positionH relativeFrom="column">
              <wp:posOffset>3596005</wp:posOffset>
            </wp:positionH>
            <wp:positionV relativeFrom="paragraph">
              <wp:posOffset>-894080</wp:posOffset>
            </wp:positionV>
            <wp:extent cx="2657475" cy="1136650"/>
            <wp:effectExtent l="0" t="0" r="9525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F7D55" w14:textId="77777777" w:rsidR="003942EE" w:rsidRDefault="003942EE" w:rsidP="003942EE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nl-NL"/>
        </w:rPr>
      </w:pPr>
    </w:p>
    <w:p w14:paraId="51376B19" w14:textId="251CB165" w:rsidR="003942EE" w:rsidRPr="00EF1748" w:rsidRDefault="003942EE" w:rsidP="003942EE">
      <w:pPr>
        <w:shd w:val="clear" w:color="auto" w:fill="FFFFFF"/>
        <w:spacing w:after="240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nl-NL"/>
        </w:rPr>
        <w:t>Huishoudelijk regelement</w:t>
      </w:r>
      <w:r w:rsidR="00EF1748">
        <w:rPr>
          <w:rFonts w:ascii="Arial" w:eastAsia="Times New Roman" w:hAnsi="Arial" w:cs="Arial"/>
          <w:b/>
          <w:bCs/>
          <w:sz w:val="36"/>
          <w:szCs w:val="36"/>
          <w:lang w:eastAsia="nl-NL"/>
        </w:rPr>
        <w:br/>
      </w:r>
      <w:r w:rsidR="00EF1748">
        <w:rPr>
          <w:rFonts w:ascii="Arial" w:eastAsia="Times New Roman" w:hAnsi="Arial" w:cs="Arial"/>
          <w:b/>
          <w:bCs/>
          <w:sz w:val="36"/>
          <w:szCs w:val="36"/>
          <w:lang w:eastAsia="nl-NL"/>
        </w:rPr>
        <w:br/>
      </w:r>
      <w:r w:rsidR="00EF1748" w:rsidRPr="00EF1748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Conform artikel 19 van de statuten van de vereniging “Dorpsraad Stompetoren” wordt in dit reglement een aantal zaken geregeld waarin de statuten niet of niet volledig is voorzien.</w:t>
      </w:r>
    </w:p>
    <w:p w14:paraId="68D0DB59" w14:textId="3E5CA299" w:rsidR="003942EE" w:rsidRPr="003942EE" w:rsidRDefault="003942EE" w:rsidP="00394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3942EE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Taken en bevoegdheden van bestuur en bestuursleden</w:t>
      </w:r>
      <w:r w:rsidRPr="003942EE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>Van het bestuur wordt verwacht dat men naar eer en geweten handelt</w:t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, zich</w:t>
      </w:r>
      <w:r w:rsidR="00D653B7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>te nimmer laat</w:t>
      </w:r>
      <w:r w:rsidRPr="003942EE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sturen door </w:t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emotie en </w:t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eigen belang maar altijd </w:t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oog heeft voor het</w:t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algemeen belang van Stompetoren</w:t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.</w:t>
      </w:r>
    </w:p>
    <w:p w14:paraId="2F7BC17F" w14:textId="02D69536" w:rsidR="003942EE" w:rsidRPr="003942EE" w:rsidRDefault="00D653B7" w:rsidP="003942EE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D653B7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Besluiten</w:t>
      </w:r>
      <w:r w:rsidRPr="00D653B7">
        <w:rPr>
          <w:rFonts w:ascii="Arial" w:eastAsia="Times New Roman" w:hAnsi="Arial" w:cs="Arial"/>
          <w:color w:val="333333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Reguliere besluiten worden genomen door het bestuur. Uitgaande van een algemeen belang en een unanieme meerderheid. </w:t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Mocht dit niet lukken is het eindoordeel aan het dagelijks bestuur. </w:t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nl-NL"/>
        </w:rPr>
        <w:t>Statutaire besluiten worden genomen door algemene ledenvergadering.</w:t>
      </w:r>
    </w:p>
    <w:p w14:paraId="087F10D3" w14:textId="77777777" w:rsidR="007E1506" w:rsidRDefault="003942EE" w:rsidP="006F113F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l-NL"/>
        </w:rPr>
      </w:pPr>
      <w:r w:rsidRPr="003942EE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Vergaderingen</w:t>
      </w:r>
      <w:r w:rsidRPr="003942EE">
        <w:rPr>
          <w:rFonts w:ascii="Arial" w:eastAsia="Times New Roman" w:hAnsi="Arial" w:cs="Arial"/>
          <w:color w:val="333333"/>
          <w:sz w:val="24"/>
          <w:szCs w:val="24"/>
          <w:lang w:eastAsia="nl-NL"/>
        </w:rPr>
        <w:br/>
      </w:r>
      <w:r w:rsidR="002C6A6A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Tenminste 10 maal per jaar komt het bestuur bijeen voor een bestuursvergadering.</w:t>
      </w:r>
    </w:p>
    <w:p w14:paraId="7CA5FE0F" w14:textId="7EA6C42D" w:rsidR="00657FF6" w:rsidRPr="003942EE" w:rsidRDefault="003942EE" w:rsidP="005372F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</w:pPr>
      <w:r w:rsidRPr="003942EE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t>Slotbepalingen</w:t>
      </w:r>
      <w:r w:rsidR="002C6A6A" w:rsidRPr="00F058D4">
        <w:rPr>
          <w:rFonts w:ascii="Arial" w:eastAsia="Times New Roman" w:hAnsi="Arial" w:cs="Arial"/>
          <w:b/>
          <w:bCs/>
          <w:color w:val="333333"/>
          <w:sz w:val="24"/>
          <w:szCs w:val="24"/>
          <w:lang w:eastAsia="nl-NL"/>
        </w:rPr>
        <w:br/>
      </w:r>
      <w:r w:rsidRPr="003942EE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In alle gevallen waarin de wet, de statuten of dit huishoudelijk reglement niet voorzien, beslist de voorzitter.</w:t>
      </w:r>
      <w:r w:rsidR="002C6A6A" w:rsidRPr="00F058D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 Het huishoudelijk regelement is </w:t>
      </w:r>
      <w:r w:rsidR="00EF1748" w:rsidRPr="00F058D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 xml:space="preserve">een aanvulling op de statuten en </w:t>
      </w:r>
      <w:r w:rsidR="002C6A6A" w:rsidRPr="00F058D4">
        <w:rPr>
          <w:rFonts w:ascii="Arial" w:eastAsia="Times New Roman" w:hAnsi="Arial" w:cs="Arial"/>
          <w:color w:val="333333"/>
          <w:sz w:val="24"/>
          <w:szCs w:val="24"/>
          <w:lang w:eastAsia="nl-NL"/>
        </w:rPr>
        <w:t>voor een ieder beschikbaar en volstrekt openbaar.</w:t>
      </w:r>
    </w:p>
    <w:sectPr w:rsidR="00657FF6" w:rsidRPr="003942EE" w:rsidSect="00394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6DD0F" w14:textId="77777777" w:rsidR="00F5323B" w:rsidRDefault="00F5323B" w:rsidP="003942EE">
      <w:pPr>
        <w:spacing w:after="0" w:line="240" w:lineRule="auto"/>
      </w:pPr>
      <w:r>
        <w:separator/>
      </w:r>
    </w:p>
  </w:endnote>
  <w:endnote w:type="continuationSeparator" w:id="0">
    <w:p w14:paraId="62F24880" w14:textId="77777777" w:rsidR="00F5323B" w:rsidRDefault="00F5323B" w:rsidP="0039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F44F" w14:textId="77777777" w:rsidR="00D16606" w:rsidRDefault="00D166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5AED0" w14:textId="3F9A7F67" w:rsidR="003942EE" w:rsidRDefault="00D16606">
    <w:pPr>
      <w:pStyle w:val="Voettekst"/>
    </w:pPr>
    <w:r>
      <w:t>12-</w:t>
    </w:r>
    <w:r w:rsidR="003942EE">
      <w:t>1987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CA26" w14:textId="77777777" w:rsidR="00D16606" w:rsidRDefault="00D166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BA73A" w14:textId="77777777" w:rsidR="00F5323B" w:rsidRDefault="00F5323B" w:rsidP="003942EE">
      <w:pPr>
        <w:spacing w:after="0" w:line="240" w:lineRule="auto"/>
      </w:pPr>
      <w:r>
        <w:separator/>
      </w:r>
    </w:p>
  </w:footnote>
  <w:footnote w:type="continuationSeparator" w:id="0">
    <w:p w14:paraId="1E7C758F" w14:textId="77777777" w:rsidR="00F5323B" w:rsidRDefault="00F5323B" w:rsidP="0039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9171" w14:textId="77777777" w:rsidR="00D16606" w:rsidRDefault="00D166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86B10" w14:textId="77777777" w:rsidR="00D16606" w:rsidRDefault="00D166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1EC2" w14:textId="77777777" w:rsidR="00D16606" w:rsidRDefault="00D166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C3E42"/>
    <w:multiLevelType w:val="multilevel"/>
    <w:tmpl w:val="812C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E"/>
    <w:rsid w:val="002C6A6A"/>
    <w:rsid w:val="00300BF5"/>
    <w:rsid w:val="003942EE"/>
    <w:rsid w:val="00657FF6"/>
    <w:rsid w:val="00690771"/>
    <w:rsid w:val="006F113F"/>
    <w:rsid w:val="007E1506"/>
    <w:rsid w:val="00D16606"/>
    <w:rsid w:val="00D653B7"/>
    <w:rsid w:val="00EF1748"/>
    <w:rsid w:val="00F058D4"/>
    <w:rsid w:val="00F5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37E7"/>
  <w15:chartTrackingRefBased/>
  <w15:docId w15:val="{E2CCABDD-21A9-4610-97D9-0789E74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94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942E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3942EE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39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42EE"/>
  </w:style>
  <w:style w:type="paragraph" w:styleId="Voettekst">
    <w:name w:val="footer"/>
    <w:basedOn w:val="Standaard"/>
    <w:link w:val="VoettekstChar"/>
    <w:uiPriority w:val="99"/>
    <w:unhideWhenUsed/>
    <w:rsid w:val="00394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42EE"/>
  </w:style>
  <w:style w:type="paragraph" w:styleId="Lijstalinea">
    <w:name w:val="List Paragraph"/>
    <w:basedOn w:val="Standaard"/>
    <w:uiPriority w:val="34"/>
    <w:qFormat/>
    <w:rsid w:val="00EF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4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 Liefting</dc:creator>
  <cp:keywords/>
  <dc:description/>
  <cp:lastModifiedBy>Sylvester Liefting</cp:lastModifiedBy>
  <cp:revision>3</cp:revision>
  <dcterms:created xsi:type="dcterms:W3CDTF">2020-09-21T14:38:00Z</dcterms:created>
  <dcterms:modified xsi:type="dcterms:W3CDTF">2020-09-22T09:40:00Z</dcterms:modified>
</cp:coreProperties>
</file>